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9"/>
    <w:p>
      <w:pPr>
        <w:pStyle w:val="Heading1"/>
      </w:pPr>
      <w:r>
        <w:t xml:space="preserve">Homiletics Analysis: 1 Samuel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29 narrates a providential crisis and resolution in David’s life during his period of exile among the Philistines. David, having fled Saul’s murderous jealousy, has been living under the protection of Achish king of Gath for over a year, serving as a vassal and conducting raids while maintaining a deceptive fiction that he is raiding Israelite territory (1 Samuel 27). Now the full weight of that arrangement comes due: the Philistine lords are mustering for a decisive campaign against Israel, and Achish has placed David and his men in his retinue. As the army assembles at Aphek, the other Philistine commanders object strenuously to David’s presence — this Hebrew, former champion of Israel, son-in-law of Saul — and demand his removal. Achish, personally convinced of David’s loyalty, nonetheless yields to the pressure of his officers and dismisses David with reassurances of his trust. David protests his exclusion (with apparent sincerity or with calculated diplomacy — the text is deliberately ambiguous), and Achish sends him back to Ziklag. The chapter ends with the Philistine army advancing to Jezreel while David and his men turn south.</w:t>
      </w:r>
    </w:p>
    <w:p>
      <w:pPr>
        <w:pStyle w:val="BodyText"/>
      </w:pPr>
      <w:r>
        <w:rPr>
          <w:b/>
          <w:bCs/>
        </w:rPr>
        <w:t xml:space="preserve">This Text — Intent:</w:t>
      </w:r>
    </w:p>
    <w:p>
      <w:pPr>
        <w:pStyle w:val="BodyText"/>
      </w:pPr>
      <w:r>
        <w:t xml:space="preserve">God is nowhere explicitly mentioned in 1 Samuel 29. That silence is the theological center of the passage. What God is seeking to accomplish through this chapter is to display His sovereign governance of history through the uncoordinated decisions of hostile pagans — Philistine commanders whose suspicion of David was entirely self-interested and militarily rational — in order to extricate His chosen king from an impossible moral and strategic position without David lifting a finger, without a miracle, without a prophet, without a divine word. The intent is to produce in the reader a settled confidence that God’s purposes for His covenant people cannot be derailed by their own foolishness, their moral compromises, or the machinations of their enemies — and to ground that confidence not in circumstances that look like deliverance but in the recognition that God governs even the circumstances that look like entrapment.</w:t>
      </w:r>
    </w:p>
    <w:p>
      <w:r>
        <w:pict>
          <v:rect style="width:0;height:1.5pt" o:hralign="center" o:hrstd="t" o:hr="t"/>
        </w:pict>
      </w:r>
    </w:p>
    <w:p>
      <w:pPr>
        <w:pStyle w:val="FirstParagraph"/>
      </w:pPr>
      <w:r>
        <w:rPr>
          <w:b/>
          <w:bCs/>
        </w:rPr>
        <w:t xml:space="preserve">Subject Sentence:</w:t>
      </w:r>
    </w:p>
    <w:p>
      <w:pPr>
        <w:pStyle w:val="BodyText"/>
      </w:pPr>
      <w:r>
        <w:t xml:space="preserve">God sovereignly extricates His compromised servant through the agency of pagan objectors, protecting His purposes without a word spoken.</w:t>
      </w:r>
    </w:p>
    <w:p>
      <w:r>
        <w:pict>
          <v:rect style="width:0;height:1.5pt" o:hralign="center" o:hrstd="t" o:hr="t"/>
        </w:pict>
      </w:r>
    </w:p>
    <w:p>
      <w:pPr>
        <w:pStyle w:val="FirstParagraph"/>
      </w:pPr>
      <w:r>
        <w:rPr>
          <w:b/>
          <w:bCs/>
        </w:rPr>
        <w:t xml:space="preserve">Primary Claim:</w:t>
      </w:r>
    </w:p>
    <w:p>
      <w:pPr>
        <w:pStyle w:val="BodyText"/>
      </w:pPr>
      <w:r>
        <w:t xml:space="preserve">God’s purposes for David cannot be stopped even by David’s own entanglements — He governs pagan councils, hostile suspicion, and self-interested military politics to accomplish what His servant could not accomplish for himself, and does so in silence.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David’s sincerity in verses 8-10:</w:t>
      </w:r>
      <w:r>
        <w:t xml:space="preserve"> </w:t>
      </w:r>
      <w:r>
        <w:t xml:space="preserve">David’s protest at being sent away —</w:t>
      </w:r>
      <w:r>
        <w:t xml:space="preserve"> </w:t>
      </w:r>
      <w:r>
        <w:t xml:space="preserve">“But what have I done? What have you found in your servant from the day I entered your service until now, that I may not go and fight against the enemies of my lord the king?”</w:t>
      </w:r>
      <w:r>
        <w:t xml:space="preserve"> </w:t>
      </w:r>
      <w:r>
        <w:t xml:space="preserve">— is among the most interpretively contested moments in the David narrative. Two readings compete.</w:t>
      </w:r>
    </w:p>
    <w:p>
      <w:pPr>
        <w:pStyle w:val="BodyText"/>
      </w:pPr>
      <w:r>
        <w:t xml:space="preserve">The first reading, favored by many evangelical commentators (including Robert Bergen and David Tsumura), takes David’s protest as diplomatic theater — David is performing loyalty to Achish while privately relieved to be extricated from an impossible position. On this reading, David never intended to fight against Israel and his protest is calculated to preserve his cover and his relationship with Achish. This reading is congruent with David’s established pattern of shrewd political navigation throughout 1 Samuel 27-28 and coheres with the reader’s knowledge that David has been deceiving Achish about the targets of his raids.</w:t>
      </w:r>
    </w:p>
    <w:p>
      <w:pPr>
        <w:pStyle w:val="BodyText"/>
      </w:pPr>
      <w:r>
        <w:t xml:space="preserve">The second reading, taken more seriously by narrative critics such as Walter Brueggemann and Peter Miscall, suggests that the text deliberately withholds David’s inner state — the narrator never tells us what David was planning to do had the commanders not intervened. On this reading, the text is asking an uncomfortable question:</w:t>
      </w:r>
      <w:r>
        <w:t xml:space="preserve"> </w:t>
      </w:r>
      <w:r>
        <w:rPr>
          <w:i/>
          <w:iCs/>
        </w:rPr>
        <w:t xml:space="preserve">had the Philistines not sent him away, what would David have done?</w:t>
      </w:r>
      <w:r>
        <w:t xml:space="preserve"> </w:t>
      </w:r>
      <w:r>
        <w:t xml:space="preserve">The moral ambiguity is intentional. David has made himself a vassal of Israel’s enemies. He is in deep. The text leaves open the terrifying possibility that David would have had to make a catastrophic choice, and that God’s mercy consisted precisely in removing that choice before David had to make it.</w:t>
      </w:r>
    </w:p>
    <w:p>
      <w:pPr>
        <w:pStyle w:val="BodyText"/>
      </w:pPr>
      <w:r>
        <w:t xml:space="preserve">The Reformed reading acknowledges the second reading as the more theologically productive one, while not requiring it as the only option. The text’s silence about David’s intent is not a gap to be filled by confident assertion in either direction — it is a</w:t>
      </w:r>
      <w:r>
        <w:t xml:space="preserve"> </w:t>
      </w:r>
      <w:r>
        <w:rPr>
          <w:i/>
          <w:iCs/>
        </w:rPr>
        <w:t xml:space="preserve">theological feature</w:t>
      </w:r>
      <w:r>
        <w:t xml:space="preserve">. The narrative is not primarily about what David was planning; it is about what God accomplished regardless. The Philistine commanders’ suspicion serves God’s purposes whether David was planning to betray Achish, to fight against Israel, or to find some third exit. The text invites the reader to marvel not at David’s cleverness but at God’s governance.</w:t>
      </w:r>
    </w:p>
    <w:p>
      <w:pPr>
        <w:pStyle w:val="BodyText"/>
      </w:pPr>
      <w:r>
        <w:rPr>
          <w:b/>
          <w:bCs/>
        </w:rPr>
        <w:t xml:space="preserve">The absence of divine reference:</w:t>
      </w:r>
      <w:r>
        <w:t xml:space="preserve"> </w:t>
      </w:r>
      <w:r>
        <w:t xml:space="preserve">Some traditions that emphasize providential interpretation (particularly Reformed and some Lutheran readings) treat the absence of explicit divine action in chapter 29 as itself revelatory — a signal that God governs</w:t>
      </w:r>
      <w:r>
        <w:t xml:space="preserve"> </w:t>
      </w:r>
      <w:r>
        <w:t xml:space="preserve">“secular”</w:t>
      </w:r>
      <w:r>
        <w:t xml:space="preserve"> </w:t>
      </w:r>
      <w:r>
        <w:t xml:space="preserve">history through secondary causes. Pentecostal and charismatic traditions, more attuned to direct divine speech and miraculous intervention, may be less comfortable with this kind of silent providence and may either skip this passage or import divine speech from adjacent chapters. The Reformed reading insists that the absence of explicit divine reference is the point: God does not need to speak or intervene dramatically to govern decisively. The Philistine commanders thought they were protecting their military flank. They were fulfilling God’s purposes for His king.</w:t>
      </w:r>
    </w:p>
    <w:p>
      <w:pPr>
        <w:pStyle w:val="BodyText"/>
      </w:pPr>
      <w:r>
        <w:t xml:space="preserve">The verdict is clear: this passage is a narrative case study in providential governance through secondary causes, and any reading that domesticates the passage’s silence by importing divine speech or miraculous elements from elsewhere has missed its theological freight.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declaration to his brothers:</w:t>
      </w:r>
      <w:r>
        <w:t xml:space="preserve"> </w:t>
      </w:r>
      <w:r>
        <w:t xml:space="preserve">“You intended to harm me, but God intended it for good.”</w:t>
      </w:r>
      <w:r>
        <w:t xml:space="preserve"> </w:t>
      </w:r>
      <w:r>
        <w:t xml:space="preserve">The structural parallel is precise — hostile human agency accomplishing divine purpose without awareness. The Philistine commanders are the brothers; David is Joseph; God’s purpose is never articulated in the moment but is visible in retrospect.</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The theological axiom that governs 1 Samuel 29: Philistine commanders are not kings of Israel, but their decisions are no less in the LORD’s hand. Pagan military councils are not exempt from sovereign governance.</w:t>
      </w:r>
    </w:p>
    <w:p>
      <w:pPr>
        <w:numPr>
          <w:ilvl w:val="0"/>
          <w:numId w:val="1001"/>
        </w:numPr>
      </w:pPr>
      <w:r>
        <w:rPr>
          <w:b/>
          <w:bCs/>
        </w:rPr>
        <w:t xml:space="preserve">Psalm 76:10</w:t>
      </w:r>
      <w:r>
        <w:t xml:space="preserve"> </w:t>
      </w:r>
      <w:r>
        <w:t xml:space="preserve">—</w:t>
      </w:r>
      <w:r>
        <w:t xml:space="preserve"> </w:t>
      </w:r>
      <w:r>
        <w:t xml:space="preserve">“Surely the wrath of man shall praise you; the remainder of wrath you will put on like a belt.”</w:t>
      </w:r>
      <w:r>
        <w:t xml:space="preserve"> </w:t>
      </w:r>
      <w:r>
        <w:t xml:space="preserve">The Philistine commanders’ hostility toward David — their</w:t>
      </w:r>
      <w:r>
        <w:t xml:space="preserve"> </w:t>
      </w:r>
      <w:r>
        <w:t xml:space="preserve">“wrath,”</w:t>
      </w:r>
      <w:r>
        <w:t xml:space="preserve"> </w:t>
      </w:r>
      <w:r>
        <w:t xml:space="preserve">their suspicion, their insistence on his removal — becomes the instrument of his deliverance. God turns the enemy’s objection into His servant’s rescue.</w:t>
      </w:r>
    </w:p>
    <w:p>
      <w:pPr>
        <w:numPr>
          <w:ilvl w:val="0"/>
          <w:numId w:val="1001"/>
        </w:numPr>
      </w:pPr>
      <w:r>
        <w:rPr>
          <w:b/>
          <w:bCs/>
        </w:rPr>
        <w:t xml:space="preserve">Romans 8:28</w:t>
      </w:r>
      <w:r>
        <w:t xml:space="preserve"> </w:t>
      </w:r>
      <w:r>
        <w:t xml:space="preserve">—</w:t>
      </w:r>
      <w:r>
        <w:t xml:space="preserve"> </w:t>
      </w:r>
      <w:r>
        <w:t xml:space="preserve">“And we know that for those who love God all things work together for good, for those who are called according to his purpose.”</w:t>
      </w:r>
      <w:r>
        <w:t xml:space="preserve"> </w:t>
      </w:r>
      <w:r>
        <w:t xml:space="preserve">The New Testament canonical ground for what 1 Samuel 29 narratively demonstrates: not merely that good things serve God’s purposes, but that entanglements, compromises, moral predicaments, and hostile human decisions are all within the scope of</w:t>
      </w:r>
      <w:r>
        <w:t xml:space="preserve"> </w:t>
      </w:r>
      <w:r>
        <w:t xml:space="preserve">“all things.”</w:t>
      </w:r>
    </w:p>
    <w:p>
      <w:pPr>
        <w:numPr>
          <w:ilvl w:val="0"/>
          <w:numId w:val="1001"/>
        </w:numPr>
      </w:pPr>
      <w:r>
        <w:rPr>
          <w:b/>
          <w:bCs/>
        </w:rPr>
        <w:t xml:space="preserve">Acts 4:27-28</w:t>
      </w:r>
      <w:r>
        <w:t xml:space="preserve"> </w:t>
      </w:r>
      <w:r>
        <w:t xml:space="preserve">— The early church’s prayer recognizing that Herod, Pilate, Gentiles, and Israel all did</w:t>
      </w:r>
      <w:r>
        <w:t xml:space="preserve"> </w:t>
      </w:r>
      <w:r>
        <w:t xml:space="preserve">“whatever your hand and your plan had predestined to take place.”</w:t>
      </w:r>
      <w:r>
        <w:t xml:space="preserve"> </w:t>
      </w:r>
      <w:r>
        <w:t xml:space="preserve">The pattern established in 1 Samuel 29 — pagan authorities executing God’s sovereign will without knowing it — finds its ultimate expression in the crucifixion and is recognized as the governing pattern of sacred history.</w:t>
      </w:r>
    </w:p>
    <w:p>
      <w:r>
        <w:pict>
          <v:rect style="width:0;height:1.5pt" o:hralign="center" o:hrstd="t" o:hr="t"/>
        </w:pict>
      </w:r>
    </w:p>
    <w:p>
      <w:pPr>
        <w:pStyle w:val="FirstParagraph"/>
      </w:pPr>
      <w:r>
        <w:rPr>
          <w:b/>
          <w:bCs/>
        </w:rPr>
        <w:t xml:space="preserve">Aim:</w:t>
      </w:r>
    </w:p>
    <w:p>
      <w:pPr>
        <w:pStyle w:val="BodyText"/>
      </w:pPr>
      <w:r>
        <w:t xml:space="preserve">To demonstrate from the narrative of 1 Samuel 29 that God’s providential governance extends to the compromised circumstances of His own servants, so that the hearer rests in God’s sovereignty rather than their own ability to manage what they have gotten themselves into.</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Philistines muster at Aphek; Israel encamps at the spring in Jezreel</w:t>
            </w:r>
          </w:p>
        </w:tc>
        <w:tc>
          <w:tcPr/>
          <w:p>
            <w:pPr>
              <w:pStyle w:val="Compact"/>
            </w:pPr>
            <w:r>
              <w:t xml:space="preserve">Sets the military stage; the decisive confrontation with Saul is imminent</w:t>
            </w:r>
          </w:p>
        </w:tc>
      </w:tr>
      <w:tr>
        <w:tc>
          <w:tcPr/>
          <w:p>
            <w:pPr>
              <w:pStyle w:val="Compact"/>
            </w:pPr>
            <w:r>
              <w:t xml:space="preserve">2</w:t>
            </w:r>
          </w:p>
        </w:tc>
        <w:tc>
          <w:tcPr/>
          <w:p>
            <w:pPr>
              <w:pStyle w:val="Compact"/>
            </w:pPr>
            <w:r>
              <w:t xml:space="preserve">Philistine lords pass in review; David and his men march in the rear with Achish</w:t>
            </w:r>
          </w:p>
        </w:tc>
        <w:tc>
          <w:tcPr/>
          <w:p>
            <w:pPr>
              <w:pStyle w:val="Compact"/>
            </w:pPr>
            <w:r>
              <w:t xml:space="preserve">David is fully embedded in Philistine military apparatus — the crisis is visible</w:t>
            </w:r>
          </w:p>
        </w:tc>
      </w:tr>
      <w:tr>
        <w:tc>
          <w:tcPr/>
          <w:p>
            <w:pPr>
              <w:pStyle w:val="Compact"/>
            </w:pPr>
            <w:r>
              <w:t xml:space="preserve">3</w:t>
            </w:r>
          </w:p>
        </w:tc>
        <w:tc>
          <w:tcPr/>
          <w:p>
            <w:pPr>
              <w:pStyle w:val="Compact"/>
            </w:pPr>
            <w:r>
              <w:t xml:space="preserve">Philistine commanders challenge Achish:</w:t>
            </w:r>
            <w:r>
              <w:t xml:space="preserve"> </w:t>
            </w:r>
            <w:r>
              <w:t xml:space="preserve">“What are these Hebrews doing here?”</w:t>
            </w:r>
          </w:p>
        </w:tc>
        <w:tc>
          <w:tcPr/>
          <w:p>
            <w:pPr>
              <w:pStyle w:val="Compact"/>
            </w:pPr>
            <w:r>
              <w:t xml:space="preserve">Note: commanders use</w:t>
            </w:r>
            <w:r>
              <w:t xml:space="preserve"> </w:t>
            </w:r>
            <w:r>
              <w:t xml:space="preserve">“Hebrews”</w:t>
            </w:r>
            <w:r>
              <w:t xml:space="preserve"> </w:t>
            </w:r>
            <w:r>
              <w:t xml:space="preserve">— the outsider term, marking David as other</w:t>
            </w:r>
          </w:p>
        </w:tc>
      </w:tr>
      <w:tr>
        <w:tc>
          <w:tcPr/>
          <w:p>
            <w:pPr>
              <w:pStyle w:val="Compact"/>
            </w:pPr>
            <w:r>
              <w:t xml:space="preserve">3b</w:t>
            </w:r>
          </w:p>
        </w:tc>
        <w:tc>
          <w:tcPr/>
          <w:p>
            <w:pPr>
              <w:pStyle w:val="Compact"/>
            </w:pPr>
            <w:r>
              <w:t xml:space="preserve">Achish defends David: he has been with me for days and years; I have found no fault in him</w:t>
            </w:r>
          </w:p>
        </w:tc>
        <w:tc>
          <w:tcPr/>
          <w:p>
            <w:pPr>
              <w:pStyle w:val="Compact"/>
            </w:pPr>
            <w:r>
              <w:t xml:space="preserve">Achish is genuinely convinced; his trust makes David’s position more, not less, precarious</w:t>
            </w:r>
          </w:p>
        </w:tc>
      </w:tr>
      <w:tr>
        <w:tc>
          <w:tcPr/>
          <w:p>
            <w:pPr>
              <w:pStyle w:val="Compact"/>
            </w:pPr>
            <w:r>
              <w:t xml:space="preserve">4</w:t>
            </w:r>
          </w:p>
        </w:tc>
        <w:tc>
          <w:tcPr/>
          <w:p>
            <w:pPr>
              <w:pStyle w:val="Compact"/>
            </w:pPr>
            <w:r>
              <w:t xml:space="preserve">Commanders insist: send him back; he might turn against us in battle —</w:t>
            </w:r>
            <w:r>
              <w:t xml:space="preserve"> </w:t>
            </w:r>
            <w:r>
              <w:t xml:space="preserve">“reconcile himself to his master”</w:t>
            </w:r>
          </w:p>
        </w:tc>
        <w:tc>
          <w:tcPr/>
          <w:p>
            <w:pPr>
              <w:pStyle w:val="Compact"/>
            </w:pPr>
            <w:r>
              <w:t xml:space="preserve">The commanders’ concern is militarily rational and historically grounded (cf. 1 Sam 14:21)</w:t>
            </w:r>
          </w:p>
        </w:tc>
      </w:tr>
      <w:tr>
        <w:tc>
          <w:tcPr/>
          <w:p>
            <w:pPr>
              <w:pStyle w:val="Compact"/>
            </w:pPr>
            <w:r>
              <w:t xml:space="preserve">5</w:t>
            </w:r>
          </w:p>
        </w:tc>
        <w:tc>
          <w:tcPr/>
          <w:p>
            <w:pPr>
              <w:pStyle w:val="Compact"/>
            </w:pPr>
            <w:r>
              <w:t xml:space="preserve">Commanders cite David’s song:</w:t>
            </w:r>
            <w:r>
              <w:t xml:space="preserve"> </w:t>
            </w:r>
            <w:r>
              <w:t xml:space="preserve">“Saul has struck down his thousands, David his ten thousands”</w:t>
            </w:r>
          </w:p>
        </w:tc>
        <w:tc>
          <w:tcPr/>
          <w:p>
            <w:pPr>
              <w:pStyle w:val="Compact"/>
            </w:pPr>
            <w:r>
              <w:t xml:space="preserve">They know the stories; they are not naive; this is credible threat assessment</w:t>
            </w:r>
          </w:p>
        </w:tc>
      </w:tr>
      <w:tr>
        <w:tc>
          <w:tcPr/>
          <w:p>
            <w:pPr>
              <w:pStyle w:val="Compact"/>
            </w:pPr>
            <w:r>
              <w:t xml:space="preserve">6</w:t>
            </w:r>
          </w:p>
        </w:tc>
        <w:tc>
          <w:tcPr/>
          <w:p>
            <w:pPr>
              <w:pStyle w:val="Compact"/>
            </w:pPr>
            <w:r>
              <w:t xml:space="preserve">Achish calls David and dismisses him with elaborate reassurance of personal trust</w:t>
            </w:r>
          </w:p>
        </w:tc>
        <w:tc>
          <w:tcPr/>
          <w:p>
            <w:pPr>
              <w:pStyle w:val="Compact"/>
            </w:pPr>
            <w:r>
              <w:t xml:space="preserve">Achish is apologetic; he believes David is loyal; the dismissal is reluctant</w:t>
            </w:r>
          </w:p>
        </w:tc>
      </w:tr>
      <w:tr>
        <w:tc>
          <w:tcPr/>
          <w:p>
            <w:pPr>
              <w:pStyle w:val="Compact"/>
            </w:pPr>
            <w:r>
              <w:t xml:space="preserve">7</w:t>
            </w:r>
          </w:p>
        </w:tc>
        <w:tc>
          <w:tcPr/>
          <w:p>
            <w:pPr>
              <w:pStyle w:val="Compact"/>
            </w:pPr>
            <w:r>
              <w:t xml:space="preserve">Achish urges David to</w:t>
            </w:r>
            <w:r>
              <w:t xml:space="preserve"> </w:t>
            </w:r>
            <w:r>
              <w:t xml:space="preserve">“go in peace”</w:t>
            </w:r>
            <w:r>
              <w:t xml:space="preserve"> </w:t>
            </w:r>
            <w:r>
              <w:t xml:space="preserve">so as not to displease the Philistine lords</w:t>
            </w:r>
          </w:p>
        </w:tc>
        <w:tc>
          <w:tcPr/>
          <w:p>
            <w:pPr>
              <w:pStyle w:val="Compact"/>
            </w:pPr>
            <w:r>
              <w:t xml:space="preserve">The political pressure is clear — Achish is overruled by his commanders</w:t>
            </w:r>
          </w:p>
        </w:tc>
      </w:tr>
      <w:tr>
        <w:tc>
          <w:tcPr/>
          <w:p>
            <w:pPr>
              <w:pStyle w:val="Compact"/>
            </w:pPr>
            <w:r>
              <w:t xml:space="preserve">8</w:t>
            </w:r>
          </w:p>
        </w:tc>
        <w:tc>
          <w:tcPr/>
          <w:p>
            <w:pPr>
              <w:pStyle w:val="Compact"/>
            </w:pPr>
            <w:r>
              <w:t xml:space="preserve">David protests:</w:t>
            </w:r>
            <w:r>
              <w:t xml:space="preserve"> </w:t>
            </w:r>
            <w:r>
              <w:t xml:space="preserve">“What have I done? What have you found in your servant?”</w:t>
            </w:r>
          </w:p>
        </w:tc>
        <w:tc>
          <w:tcPr/>
          <w:p>
            <w:pPr>
              <w:pStyle w:val="Compact"/>
            </w:pPr>
            <w:r>
              <w:t xml:space="preserve">The ambiguity is maximum here — is this sincere? Diplomatic? The text does not say</w:t>
            </w:r>
          </w:p>
        </w:tc>
      </w:tr>
      <w:tr>
        <w:tc>
          <w:tcPr/>
          <w:p>
            <w:pPr>
              <w:pStyle w:val="Compact"/>
            </w:pPr>
            <w:r>
              <w:t xml:space="preserve">9</w:t>
            </w:r>
          </w:p>
        </w:tc>
        <w:tc>
          <w:tcPr/>
          <w:p>
            <w:pPr>
              <w:pStyle w:val="Compact"/>
            </w:pPr>
            <w:r>
              <w:t xml:space="preserve">Achish reaffirms his personal trust: David is</w:t>
            </w:r>
            <w:r>
              <w:t xml:space="preserve"> </w:t>
            </w:r>
            <w:r>
              <w:t xml:space="preserve">“as blameless as an angel of God”</w:t>
            </w:r>
            <w:r>
              <w:t xml:space="preserve"> </w:t>
            </w:r>
            <w:r>
              <w:t xml:space="preserve">in his sight</w:t>
            </w:r>
          </w:p>
        </w:tc>
        <w:tc>
          <w:tcPr/>
          <w:p>
            <w:pPr>
              <w:pStyle w:val="Compact"/>
            </w:pPr>
            <w:r>
              <w:t xml:space="preserve">Achish’s trust is total; the dismissal is politically forced, not personally motivated</w:t>
            </w:r>
          </w:p>
        </w:tc>
      </w:tr>
      <w:tr>
        <w:tc>
          <w:tcPr/>
          <w:p>
            <w:pPr>
              <w:pStyle w:val="Compact"/>
            </w:pPr>
            <w:r>
              <w:t xml:space="preserve">10</w:t>
            </w:r>
          </w:p>
        </w:tc>
        <w:tc>
          <w:tcPr/>
          <w:p>
            <w:pPr>
              <w:pStyle w:val="Compact"/>
            </w:pPr>
            <w:r>
              <w:t xml:space="preserve">Achish instructs David to depart with his men</w:t>
            </w:r>
            <w:r>
              <w:t xml:space="preserve"> </w:t>
            </w:r>
            <w:r>
              <w:t xml:space="preserve">“as soon as you have light in the morning”</w:t>
            </w:r>
          </w:p>
        </w:tc>
        <w:tc>
          <w:tcPr/>
          <w:p>
            <w:pPr>
              <w:pStyle w:val="Compact"/>
            </w:pPr>
            <w:r>
              <w:t xml:space="preserve">The urgency is Achish’s — he wants David gone before the tension escalates</w:t>
            </w:r>
          </w:p>
        </w:tc>
      </w:tr>
      <w:tr>
        <w:tc>
          <w:tcPr/>
          <w:p>
            <w:pPr>
              <w:pStyle w:val="Compact"/>
            </w:pPr>
            <w:r>
              <w:t xml:space="preserve">11</w:t>
            </w:r>
          </w:p>
        </w:tc>
        <w:tc>
          <w:tcPr/>
          <w:p>
            <w:pPr>
              <w:pStyle w:val="Compact"/>
            </w:pPr>
            <w:r>
              <w:t xml:space="preserve">David and his men rise early and return to Philistia; the Philistines go up to Jezreel</w:t>
            </w:r>
          </w:p>
        </w:tc>
        <w:tc>
          <w:tcPr/>
          <w:p>
            <w:pPr>
              <w:pStyle w:val="Compact"/>
            </w:pPr>
            <w:r>
              <w:t xml:space="preserve">The parting of ways — David turns south, the Philistines north toward Saul’s doom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Trap Set: David Embedded in Philistine Forces</w:t>
            </w:r>
          </w:p>
        </w:tc>
      </w:tr>
      <w:tr>
        <w:tc>
          <w:tcPr/>
          <w:p>
            <w:pPr>
              <w:pStyle w:val="Compact"/>
            </w:pPr>
            <w:r>
              <w:t xml:space="preserve">2</w:t>
            </w:r>
          </w:p>
        </w:tc>
        <w:tc>
          <w:tcPr/>
          <w:p>
            <w:pPr>
              <w:pStyle w:val="Compact"/>
            </w:pPr>
            <w:r>
              <w:t xml:space="preserve">3–5</w:t>
            </w:r>
          </w:p>
        </w:tc>
        <w:tc>
          <w:tcPr/>
          <w:p>
            <w:pPr>
              <w:pStyle w:val="Compact"/>
            </w:pPr>
            <w:r>
              <w:t xml:space="preserve">The Instrument of Deliverance: Pagan Suspicion Objecting</w:t>
            </w:r>
          </w:p>
        </w:tc>
      </w:tr>
      <w:tr>
        <w:tc>
          <w:tcPr/>
          <w:p>
            <w:pPr>
              <w:pStyle w:val="Compact"/>
            </w:pPr>
            <w:r>
              <w:t xml:space="preserve">3</w:t>
            </w:r>
          </w:p>
        </w:tc>
        <w:tc>
          <w:tcPr/>
          <w:p>
            <w:pPr>
              <w:pStyle w:val="Compact"/>
            </w:pPr>
            <w:r>
              <w:t xml:space="preserve">6–7</w:t>
            </w:r>
          </w:p>
        </w:tc>
        <w:tc>
          <w:tcPr/>
          <w:p>
            <w:pPr>
              <w:pStyle w:val="Compact"/>
            </w:pPr>
            <w:r>
              <w:t xml:space="preserve">The Reluctant Release: Achish Dismisses Under Pressure</w:t>
            </w:r>
          </w:p>
        </w:tc>
      </w:tr>
      <w:tr>
        <w:tc>
          <w:tcPr/>
          <w:p>
            <w:pPr>
              <w:pStyle w:val="Compact"/>
            </w:pPr>
            <w:r>
              <w:t xml:space="preserve">4</w:t>
            </w:r>
          </w:p>
        </w:tc>
        <w:tc>
          <w:tcPr/>
          <w:p>
            <w:pPr>
              <w:pStyle w:val="Compact"/>
            </w:pPr>
            <w:r>
              <w:t xml:space="preserve">8–10</w:t>
            </w:r>
          </w:p>
        </w:tc>
        <w:tc>
          <w:tcPr/>
          <w:p>
            <w:pPr>
              <w:pStyle w:val="Compact"/>
            </w:pPr>
            <w:r>
              <w:t xml:space="preserve">The Ambiguous Protest: David’s Response and Departure</w:t>
            </w:r>
          </w:p>
        </w:tc>
      </w:tr>
      <w:tr>
        <w:tc>
          <w:tcPr/>
          <w:p>
            <w:pPr>
              <w:pStyle w:val="Compact"/>
            </w:pPr>
            <w:r>
              <w:t xml:space="preserve">5</w:t>
            </w:r>
          </w:p>
        </w:tc>
        <w:tc>
          <w:tcPr/>
          <w:p>
            <w:pPr>
              <w:pStyle w:val="Compact"/>
            </w:pPr>
            <w:r>
              <w:t xml:space="preserve">11</w:t>
            </w:r>
          </w:p>
        </w:tc>
        <w:tc>
          <w:tcPr/>
          <w:p>
            <w:pPr>
              <w:pStyle w:val="Compact"/>
            </w:pPr>
            <w:r>
              <w:t xml:space="preserve">The Parting of Ways: God’s Servant Freed, Unknowingly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sovereignly extricates His compromised servant through the agency of pagan objectors, protecting His purposes without a word spoken.</w:t>
      </w:r>
    </w:p>
    <w:p>
      <w:pPr>
        <w:pStyle w:val="BodyText"/>
      </w:pPr>
      <w:r>
        <w:rPr>
          <w:b/>
          <w:bCs/>
        </w:rPr>
        <w:t xml:space="preserve">Primary Claim:</w:t>
      </w:r>
      <w:r>
        <w:t xml:space="preserve"> </w:t>
      </w:r>
      <w:r>
        <w:t xml:space="preserve">God’s purposes for David cannot be stopped even by David’s own entanglements — He governs pagan councils, hostile suspicion, and self-interested military politics to accomplish what His servant could not accomplish for himself, and does so in silence.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governance does not require your good management of your own situation.</w:t>
      </w:r>
      <w:r>
        <w:t xml:space="preserve"> </w:t>
      </w:r>
      <w:r>
        <w:rPr>
          <w:i/>
          <w:iCs/>
        </w:rPr>
        <w:t xml:space="preserve">(Mind/belief)</w:t>
      </w:r>
      <w:r>
        <w:t xml:space="preserve"> </w:t>
      </w:r>
      <w:r>
        <w:t xml:space="preserve">David did not engineer his way out of this crisis. He did not pray a prayer that appears in the text, did not receive a prophetic word, did not execute a clever escape. The Philistine commanders’ suspicion — a response to David’s own past greatness in Israel — was the instrument of his deliverance. The reader who is entangled in circumstances partly of their own making, who cannot see how God could possibly use what they have gotten themselves into, is invited by this text to consider that God’s governance of their situation does not depend on their ability to manage it. He governs what you cannot govern. Stop calculating how you are going to get yourself out of this.</w:t>
      </w:r>
    </w:p>
    <w:p>
      <w:pPr>
        <w:pStyle w:val="BodyText"/>
      </w:pPr>
      <w:r>
        <w:rPr>
          <w:b/>
          <w:bCs/>
        </w:rPr>
        <w:t xml:space="preserve">2. Sit with the discomfort of God’s silence as a theological category, not a spiritual deficiency.</w:t>
      </w:r>
      <w:r>
        <w:t xml:space="preserve"> </w:t>
      </w:r>
      <w:r>
        <w:rPr>
          <w:i/>
          <w:iCs/>
        </w:rPr>
        <w:t xml:space="preserve">(Mind/belief)</w:t>
      </w:r>
      <w:r>
        <w:t xml:space="preserve"> </w:t>
      </w:r>
      <w:r>
        <w:t xml:space="preserve">God is not mentioned in 1 Samuel 29. No angel appears. No prophet speaks. No divine word comes to David. And yet God is governing the chapter entirely. The reader who interprets God’s silence as God’s absence has made the most common and most costly mistake in the spiritual life. The absence of felt divine presence, of discernible divine speech, of identifiable divine action — none of these constitute evidence that God is not working. He is working through the Philistine commanders’ military paranoia. He works through the things you cannot see and would never credit to Him. The silence of 1 Samuel 29 is not a gap in the text. It is the text’s central theological statement.</w:t>
      </w:r>
    </w:p>
    <w:p>
      <w:pPr>
        <w:pStyle w:val="BodyText"/>
      </w:pPr>
      <w:r>
        <w:rPr>
          <w:b/>
          <w:bCs/>
        </w:rPr>
        <w:t xml:space="preserve">3. Grieve the moral cost of David’s compromises — and see God’s mercy in rescuing him from consequences he could not escape on his own.</w:t>
      </w:r>
      <w:r>
        <w:t xml:space="preserve"> </w:t>
      </w:r>
      <w:r>
        <w:rPr>
          <w:i/>
          <w:iCs/>
        </w:rPr>
        <w:t xml:space="preserve">(Affections/worship)</w:t>
      </w:r>
      <w:r>
        <w:t xml:space="preserve"> </w:t>
      </w:r>
      <w:r>
        <w:t xml:space="preserve">David’s situation in chapter 29 is not merely dramatic — it is the direct result of a year of deception, violence, and pragmatic compromise. He has been living a lie before Achish. He has slaughtered populations to maintain his cover. He has allied himself with the enemies of his own people. And now the full weight of that compromise is pressing down on him: he is in Philistine armor, marching toward his own king’s army. The appropriate response to God’s deliverance in this chapter is not triumphalist celebration but grieved gratitude — God rescued David from a predicament that David’s own sin and fear had created. This passage calls the hearer to worship a God who rescues compromised people from the consequences of their compromises, not only from external threats.</w:t>
      </w:r>
    </w:p>
    <w:p>
      <w:pPr>
        <w:pStyle w:val="BodyText"/>
      </w:pPr>
      <w:r>
        <w:rPr>
          <w:b/>
          <w:bCs/>
        </w:rPr>
        <w:t xml:space="preserve">4. Stop assuming that hostile opposition is evidence of God’s absence or disfavor — it may be His instrument.</w:t>
      </w:r>
      <w:r>
        <w:t xml:space="preserve"> </w:t>
      </w:r>
      <w:r>
        <w:rPr>
          <w:i/>
          <w:iCs/>
        </w:rPr>
        <w:t xml:space="preserve">(Affections/worship)</w:t>
      </w:r>
      <w:r>
        <w:t xml:space="preserve"> </w:t>
      </w:r>
      <w:r>
        <w:t xml:space="preserve">The Philistine commanders who demanded David’s removal were not acting in David’s interest. They were acting in their own military self-interest. They did not like David. They did not trust David. Their objection was rooted in fear and hostility. And God used it entirely. The hearer who is facing opposition, exclusion, or rejection — who is being sent away from something they wanted, by people who do not have their welfare in mind — is invited to hold open the possibility that what looks like opposition is the instrument of deliverance. This does not mean all opposition is providential rescue; it means the category must remain available. Sometimes being told no, being dismissed, being excluded, is God saying yes to something better that you cannot see yet.</w:t>
      </w:r>
    </w:p>
    <w:p>
      <w:pPr>
        <w:pStyle w:val="BodyText"/>
      </w:pPr>
      <w:r>
        <w:rPr>
          <w:b/>
          <w:bCs/>
        </w:rPr>
        <w:t xml:space="preserve">5. Where you have made compromises that have entangled you, bring them into the open before God rather than managing them privately.</w:t>
      </w:r>
      <w:r>
        <w:t xml:space="preserve"> </w:t>
      </w:r>
      <w:r>
        <w:rPr>
          <w:i/>
          <w:iCs/>
        </w:rPr>
        <w:t xml:space="preserve">(Will/behavior)</w:t>
      </w:r>
      <w:r>
        <w:t xml:space="preserve"> </w:t>
      </w:r>
      <w:r>
        <w:t xml:space="preserve">David’s year in Philistia involved a sustained deception. He never appears in the text confessing it to God, seeking a way out, naming what he has gotten himself into. God delivered him anyway — but the narrative does not commend David’s management of his own moral predicament. The reader who is similarly entangled — in a relationship, a financial arrangement, a professional situation, a pattern of behavior that has accumulated its own momentum — is called by this text not merely to trust God’s providence but to bring the entanglement into the light. Trusting God’s sovereignty over your compromises does not mean continuing them confidently. It means naming them, confessing the path that led here, and entrusting the untangling to the One who governs even pagan councils.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29 is a sustained case study in what Reformed theology calls</w:t>
      </w:r>
      <w:r>
        <w:t xml:space="preserve"> </w:t>
      </w:r>
      <w:r>
        <w:rPr>
          <w:i/>
          <w:iCs/>
        </w:rPr>
        <w:t xml:space="preserve">providentia Dei</w:t>
      </w:r>
      <w:r>
        <w:t xml:space="preserve"> </w:t>
      </w:r>
      <w:r>
        <w:t xml:space="preserve">— the doctrine that God governs all of history through secondary causes, including causes that are entirely unaware of their function in His plan. The Philistine commanders who objected to David’s presence had no interest in serving Israel’s God or advancing the Davidic covenant. Their concern was military self-preservation. Yet their objection accomplished precisely what was needed to preserve God’s anointed king for his appointed role. This passage establishes that God’s sovereignty is not limited to moments of explicit divine speech or miraculous intervention — it extends to the decisions of hostile pagans, self-interested military councils, and the natural outworking of human suspicion and political calculation. The chapter demonstrates that no human entanglement, moral compromise, or hostile circumstance places a situation beyond the reach of divine governance.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29 displays what the Westminster Confession of Faith means when it states that God</w:t>
      </w:r>
      <w:r>
        <w:t xml:space="preserve"> </w:t>
      </w:r>
      <w:r>
        <w:t xml:space="preserve">“ordereth [all things] to fall out according to the nature of second causes”</w:t>
      </w:r>
      <w:r>
        <w:t xml:space="preserve"> </w:t>
      </w:r>
      <w:r>
        <w:t xml:space="preserve">(WCF 5.2). The Philistine commanders are fully free agents acting from their own motives — and they are simultaneously instruments of divine purpose without any reduction of their agency or any violation of their nature. This is the precise architecture of the Reformed doctrine of concurrence: God working</w:t>
      </w:r>
      <w:r>
        <w:t xml:space="preserve"> </w:t>
      </w:r>
      <w:r>
        <w:rPr>
          <w:i/>
          <w:iCs/>
        </w:rPr>
        <w:t xml:space="preserve">through</w:t>
      </w:r>
      <w:r>
        <w:t xml:space="preserve"> </w:t>
      </w:r>
      <w:r>
        <w:t xml:space="preserve">secondary causes, not</w:t>
      </w:r>
      <w:r>
        <w:t xml:space="preserve"> </w:t>
      </w:r>
      <w:r>
        <w:rPr>
          <w:i/>
          <w:iCs/>
        </w:rPr>
        <w:t xml:space="preserve">around</w:t>
      </w:r>
      <w:r>
        <w:t xml:space="preserve"> </w:t>
      </w:r>
      <w:r>
        <w:t xml:space="preserve">them or</w:t>
      </w:r>
      <w:r>
        <w:t xml:space="preserve"> </w:t>
      </w:r>
      <w:r>
        <w:rPr>
          <w:i/>
          <w:iCs/>
        </w:rPr>
        <w:t xml:space="preserve">instead of</w:t>
      </w:r>
      <w:r>
        <w:t xml:space="preserve"> </w:t>
      </w:r>
      <w:r>
        <w:t xml:space="preserve">them. Furthermore, the passage is a narrative anticipation of the gospel logic that God accomplishes His greatest work through what looks like entrapment, abandonment, or catastrophic failure. David’s deliverance through Philistine rejection prefigures the pattern of Christ’s mission — not rescued from the predicament by power, but rescued through the predicament by a sovereignty that governs what looks like defeat. The church that has absorbed this chapter will not be destabilized by silence, apparent abandonment, or the bewildering sense that circumstances are out of control.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rescued David from an impossible position using people who had no interest in rescuing him, without a word spoken, without a miracle performed, and despite the compromises that put David there in the first place. Whatever you are entangled in right now — whatever your own choices have built around you, whatever hostile forces are pressing in — is not outside His governance. He works in the silence. He uses the objection. He governs the council that was never about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David as a model of patient trust.</w:t>
      </w:r>
      <w:r>
        <w:t xml:space="preserve"> </w:t>
      </w:r>
      <w:r>
        <w:t xml:space="preserve">The text does not present David as a man of exemplary faith in this chapter. He is entangled in a sustained deception, embedded in a pagan army, marching toward a battle against his own people’s king. Preaching that turns David into an example of virtuous conduct here is reading against the text. The point is not what David did well — it is what God did despite what David had done poorly. Beginning the sermon with</w:t>
      </w:r>
      <w:r>
        <w:t xml:space="preserve"> </w:t>
      </w:r>
      <w:r>
        <w:t xml:space="preserve">“David shows us how to trust God in difficult circumstances”</w:t>
      </w:r>
      <w:r>
        <w:t xml:space="preserve"> </w:t>
      </w:r>
      <w:r>
        <w:t xml:space="preserve">will produce a moralistic message the text does not support.</w:t>
      </w:r>
    </w:p>
    <w:p>
      <w:pPr>
        <w:numPr>
          <w:ilvl w:val="0"/>
          <w:numId w:val="1002"/>
        </w:numPr>
      </w:pPr>
      <w:r>
        <w:rPr>
          <w:b/>
          <w:bCs/>
        </w:rPr>
        <w:t xml:space="preserve">Resolving the ambiguity of verse 8 too quickly.</w:t>
      </w:r>
      <w:r>
        <w:t xml:space="preserve"> </w:t>
      </w:r>
      <w:r>
        <w:t xml:space="preserve">Preachers often feel compelled to tell the congregation what David</w:t>
      </w:r>
      <w:r>
        <w:t xml:space="preserve"> </w:t>
      </w:r>
      <w:r>
        <w:t xml:space="preserve">“really meant”</w:t>
      </w:r>
      <w:r>
        <w:t xml:space="preserve"> </w:t>
      </w:r>
      <w:r>
        <w:t xml:space="preserve">when he protested his dismissal. The text does not tell us. Confidently asserting that David was relieved or that he was genuinely intending to betray Achish both go beyond the narrative evidence. The ambiguity is theologically productive — it keeps the focus on God’s governance rather than David’s cleverness. Preachers should resist the impulse to fill this gap.</w:t>
      </w:r>
    </w:p>
    <w:p>
      <w:pPr>
        <w:numPr>
          <w:ilvl w:val="0"/>
          <w:numId w:val="1002"/>
        </w:numPr>
      </w:pPr>
      <w:r>
        <w:rPr>
          <w:b/>
          <w:bCs/>
        </w:rPr>
        <w:t xml:space="preserve">Treating God’s silence as a homiletical problem to be overcome.</w:t>
      </w:r>
      <w:r>
        <w:t xml:space="preserve"> </w:t>
      </w:r>
      <w:r>
        <w:t xml:space="preserve">God is not mentioned in 1 Samuel 29. Some preachers, uncomfortable with this, will import divine speech from adjacent chapters (the prophet Gad in chapter 22, or the Urim in chapter 30) to</w:t>
      </w:r>
      <w:r>
        <w:t xml:space="preserve"> </w:t>
      </w:r>
      <w:r>
        <w:t xml:space="preserve">“put God back in the passage.”</w:t>
      </w:r>
      <w:r>
        <w:t xml:space="preserve"> </w:t>
      </w:r>
      <w:r>
        <w:t xml:space="preserve">This is a category error. The silence is the passage’s own theological claim. Preaching it well requires leaving God unnamed in the narrative and showing how the whole chapter is nonetheless governed by Him.</w:t>
      </w:r>
    </w:p>
    <w:p>
      <w:pPr>
        <w:numPr>
          <w:ilvl w:val="0"/>
          <w:numId w:val="1002"/>
        </w:numPr>
      </w:pPr>
      <w:r>
        <w:rPr>
          <w:b/>
          <w:bCs/>
        </w:rPr>
        <w:t xml:space="preserve">Skipping the moral weight of David’s compromise.</w:t>
      </w:r>
      <w:r>
        <w:t xml:space="preserve"> </w:t>
      </w:r>
      <w:r>
        <w:t xml:space="preserve">The relief of David’s extrication can be preached in a way that glosses over how he got there. Doing so produces a comfortable message about providence without the necessary prior discomfort about the entanglements that providence has to govern. The full weight of chapters 27-28 must be in view for chapter 29 to land with its proper theological force. God is not merely delivering David from external danger — He is delivering him from consequences of his own making.</w:t>
      </w:r>
    </w:p>
    <w:p>
      <w:pPr>
        <w:numPr>
          <w:ilvl w:val="0"/>
          <w:numId w:val="1002"/>
        </w:numPr>
      </w:pPr>
      <w:r>
        <w:rPr>
          <w:b/>
          <w:bCs/>
        </w:rPr>
        <w:t xml:space="preserve">Domesticating the passage into a general</w:t>
      </w:r>
      <w:r>
        <w:rPr>
          <w:b/>
          <w:bCs/>
        </w:rPr>
        <w:t xml:space="preserve"> </w:t>
      </w:r>
      <w:r>
        <w:rPr>
          <w:b/>
          <w:bCs/>
        </w:rPr>
        <w:t xml:space="preserve">“God is in control”</w:t>
      </w:r>
      <w:r>
        <w:rPr>
          <w:b/>
          <w:bCs/>
        </w:rPr>
        <w:t xml:space="preserve"> </w:t>
      </w:r>
      <w:r>
        <w:rPr>
          <w:b/>
          <w:bCs/>
        </w:rPr>
        <w:t xml:space="preserve">encouragement.</w:t>
      </w:r>
      <w:r>
        <w:t xml:space="preserve"> </w:t>
      </w:r>
      <w:r>
        <w:t xml:space="preserve">The specificity of what God governs in this chapter — not generic circumstances but the military paranoia of pagan commanders, the political dynamics of a Philistine coalition, the accumulated reputation of a Hebrew warrior — is the source of its comfort. Generalizing to</w:t>
      </w:r>
      <w:r>
        <w:t xml:space="preserve"> </w:t>
      </w:r>
      <w:r>
        <w:t xml:space="preserve">“God works all things together for good”</w:t>
      </w:r>
      <w:r>
        <w:t xml:space="preserve"> </w:t>
      </w:r>
      <w:r>
        <w:t xml:space="preserve">without grounding that truth in the specific mechanics of how He governs this chapter produces thin, abstract comfort rather than the robust, particular confidence the passage is designed to generate.</w:t>
      </w:r>
    </w:p>
    <w:p>
      <w:pPr>
        <w:numPr>
          <w:ilvl w:val="0"/>
          <w:numId w:val="1002"/>
        </w:numPr>
      </w:pPr>
      <w:r>
        <w:rPr>
          <w:b/>
          <w:bCs/>
        </w:rPr>
        <w:t xml:space="preserve">Failing to locate the chapter within the David-Saul-Philistine arc.</w:t>
      </w:r>
      <w:r>
        <w:t xml:space="preserve"> </w:t>
      </w:r>
      <w:r>
        <w:t xml:space="preserve">First Samuel 29 is unintelligible apart from chapters 27-31. The reader must know how David got to Philistia, what he has been doing there, and what happens at the Philistine camp the night before Saul’s death (chapter 28) to understand the full stakes of chapter 29. Preachers who treat it as a standalone vignette about providence in isolation will miss the narrative pressure that makes the deliverance so significant.</w:t>
      </w:r>
    </w:p>
    <w:p>
      <w:r>
        <w:pict>
          <v:rect style="width:0;height:1.5pt" o:hralign="center" o:hrstd="t" o:hr="t"/>
        </w:pict>
      </w:r>
    </w:p>
    <w:p>
      <w:pPr>
        <w:pStyle w:val="FirstParagraph"/>
      </w:pPr>
      <w:r>
        <w:rPr>
          <w:i/>
          <w:iCs/>
        </w:rPr>
        <w:t xml:space="preserve">File: 09 1 Samuel 29.docx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2026-07-14T21:02:43Z</dcterms:created>
  <dcterms:modified xsi:type="dcterms:W3CDTF">2026-07-14T21:02:43Z</dcterms:modified>
</cp:coreProperties>
</file>

<file path=docProps/custom.xml><?xml version="1.0" encoding="utf-8"?>
<Properties xmlns="http://schemas.openxmlformats.org/officeDocument/2006/custom-properties" xmlns:vt="http://schemas.openxmlformats.org/officeDocument/2006/docPropsVTypes"/>
</file>